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2" w:rsidRPr="00A817D2" w:rsidRDefault="00A817D2" w:rsidP="00A817D2">
      <w:pPr>
        <w:spacing w:after="150" w:line="450" w:lineRule="atLeast"/>
        <w:outlineLvl w:val="1"/>
        <w:rPr>
          <w:rFonts w:ascii="Times New Roman" w:eastAsia="Times New Roman" w:hAnsi="Times New Roman" w:cs="Times New Roman"/>
          <w:color w:val="FF6501"/>
          <w:kern w:val="36"/>
          <w:sz w:val="30"/>
          <w:szCs w:val="30"/>
          <w:lang w:eastAsia="ru-RU"/>
        </w:rPr>
      </w:pPr>
      <w:r w:rsidRPr="00A817D2">
        <w:rPr>
          <w:rFonts w:ascii="Times New Roman" w:eastAsia="Times New Roman" w:hAnsi="Times New Roman" w:cs="Times New Roman"/>
          <w:b/>
          <w:bCs/>
          <w:color w:val="800080"/>
          <w:kern w:val="36"/>
          <w:sz w:val="30"/>
          <w:szCs w:val="30"/>
          <w:lang w:eastAsia="ru-RU"/>
        </w:rPr>
        <w:t>Правила поведения на водных объектах в период вскрытия реки и прохождения ледохода</w:t>
      </w:r>
    </w:p>
    <w:p w:rsidR="00A817D2" w:rsidRPr="00A817D2" w:rsidRDefault="00A817D2" w:rsidP="00A817D2">
      <w:pPr>
        <w:shd w:val="clear" w:color="auto" w:fill="D3ECFF"/>
        <w:spacing w:after="150" w:line="240" w:lineRule="auto"/>
        <w:outlineLvl w:val="2"/>
        <w:rPr>
          <w:rFonts w:ascii="Tahoma" w:eastAsia="Times New Roman" w:hAnsi="Tahoma" w:cs="Tahoma"/>
          <w:color w:val="535345"/>
          <w:sz w:val="23"/>
          <w:szCs w:val="23"/>
          <w:lang w:eastAsia="ru-RU"/>
        </w:rPr>
      </w:pPr>
      <w:r w:rsidRPr="00A817D2">
        <w:rPr>
          <w:rFonts w:ascii="Tahoma" w:eastAsia="Times New Roman" w:hAnsi="Tahoma" w:cs="Tahoma"/>
          <w:b/>
          <w:bCs/>
          <w:noProof/>
          <w:color w:val="535345"/>
          <w:sz w:val="23"/>
          <w:szCs w:val="23"/>
          <w:lang w:eastAsia="ru-RU"/>
        </w:rPr>
        <w:drawing>
          <wp:inline distT="0" distB="0" distL="0" distR="0" wp14:anchorId="12E58B05" wp14:editId="0B12F658">
            <wp:extent cx="1905000" cy="1438275"/>
            <wp:effectExtent l="0" t="0" r="0" b="9525"/>
            <wp:docPr id="1" name="Рисунок 1" descr="http://www.admigrim.ru/upload/novosti/2014g/pravila-povedeniya-na-vodnih-obek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migrim.ru/upload/novosti/2014g/pravila-povedeniya-na-vodnih-obekt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D2">
        <w:rPr>
          <w:rFonts w:ascii="Tahoma" w:eastAsia="Times New Roman" w:hAnsi="Tahoma" w:cs="Tahoma"/>
          <w:b/>
          <w:bCs/>
          <w:color w:val="535345"/>
          <w:sz w:val="23"/>
          <w:szCs w:val="23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Поэтому следует помнить: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на весеннем льду легко провалиться;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быстрее всего процесс распада льда происходит у берегов;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весенний лед, покрытый снегом, быстро превращается в рыхлую массу.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В период весеннего паводка и ледохода запрещается: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 </w:t>
      </w: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выходить в весенний период на водоемы;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переправляться через реку в период ледохода;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подходить близко к реке в местах затора льда,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стоять на обрывистом берегу, подвергающемуся разливу и обвалу;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собираться на мостиках, плотинах и запрудах;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приближаться к ледяным заторам,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отталкивать льдины от берегов,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измерять глубину реки или любого водоема</w:t>
      </w: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,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ходить по льдинам и кататься на них.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стоять на обрывистых и подмытых берегах - они могут обвалиться.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если вы наблюдаете за ледоходом с моста, набережной причала, нельзя перегибаться через перила и другие ограждения.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i/>
          <w:iCs/>
          <w:color w:val="535345"/>
          <w:sz w:val="18"/>
          <w:szCs w:val="18"/>
          <w:lang w:eastAsia="ru-RU"/>
        </w:rPr>
        <w:t>-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Оказание помощи провалившемуся под лед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proofErr w:type="spellStart"/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Самоспасение</w:t>
      </w:r>
      <w:proofErr w:type="spellEnd"/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не поддавайтесь панике;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lastRenderedPageBreak/>
        <w:t>- широко раскиньте руки, чтобы не погрузиться с головой в воду;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зовите на помощь;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 </w:t>
      </w:r>
      <w:proofErr w:type="gramStart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gramStart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тепло потерь</w:t>
      </w:r>
      <w:proofErr w:type="gramEnd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 организма, а по некоторым данным, даже 75% приходится на ее долю;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- добравшись до </w:t>
      </w:r>
      <w:proofErr w:type="spellStart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плавсредства</w:t>
      </w:r>
      <w:proofErr w:type="spellEnd"/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, надо немедленно раздеться, выжать намокшую одежду и снова надеть.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Если вы оказываете помощь: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подходите к полынье очень осторожно, лучше подползти по-пластунски;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сообщите пострадавшему криком, что идете ему на помощь, это придаст ему силы, уверенность;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за 3-4 метра протяните ему веревку, шест, доску, шарф или любое другое подручное средство;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Первая помощь при утоплении: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перенести пострадавшего на безопасное место, согреть;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повернуть утонувшего лицом вниз и опустить голову ниже таза;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доставить пострадавшего в медицинское учреждение.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color w:val="535345"/>
          <w:sz w:val="18"/>
          <w:szCs w:val="18"/>
          <w:lang w:eastAsia="ru-RU"/>
        </w:rPr>
        <w:t>Отогревание пострадавшего: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пострадавшего надо укрыть в месте, защищенном от ветра, хорошо укутать в любую имеющуюся одежду, одеяло;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 xml:space="preserve"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</w:t>
      </w: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lastRenderedPageBreak/>
        <w:t>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jc w:val="center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Будьте осторожны во время весеннего паводка и ледохода.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jc w:val="center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jc w:val="center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Не подвергайте свою жизнь опасности!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jc w:val="center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 </w:t>
      </w:r>
    </w:p>
    <w:p w:rsidR="00A817D2" w:rsidRPr="00A817D2" w:rsidRDefault="00A817D2" w:rsidP="00A817D2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 в </w:t>
      </w:r>
      <w:r w:rsidR="00CA0AE8" w:rsidRPr="00CA0AE8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Единую дежурно-диспетчерскую службу</w:t>
      </w:r>
      <w:r w:rsidR="00CA0AE8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2C1FB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по телефонам</w:t>
      </w: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 </w:t>
      </w:r>
      <w:r w:rsidR="002C1FB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 xml:space="preserve"> «7-03-04», «7-11-12»</w:t>
      </w:r>
      <w:r w:rsidRPr="00A817D2"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b/>
          <w:bCs/>
          <w:i/>
          <w:iCs/>
          <w:color w:val="535345"/>
          <w:sz w:val="18"/>
          <w:szCs w:val="18"/>
          <w:lang w:eastAsia="ru-RU"/>
        </w:rPr>
        <w:t xml:space="preserve">  </w:t>
      </w:r>
    </w:p>
    <w:p w:rsidR="009809E2" w:rsidRDefault="009809E2"/>
    <w:sectPr w:rsidR="0098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45"/>
    <w:rsid w:val="002C1FB2"/>
    <w:rsid w:val="007C2E5E"/>
    <w:rsid w:val="009809E2"/>
    <w:rsid w:val="00A817D2"/>
    <w:rsid w:val="00CA0AE8"/>
    <w:rsid w:val="00C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5E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C2E5E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8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5E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C2E5E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8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 Вениамин Александрович</dc:creator>
  <cp:keywords/>
  <dc:description/>
  <cp:lastModifiedBy>Дементьев Вениамин Александрович</cp:lastModifiedBy>
  <cp:revision>4</cp:revision>
  <dcterms:created xsi:type="dcterms:W3CDTF">2015-04-10T04:15:00Z</dcterms:created>
  <dcterms:modified xsi:type="dcterms:W3CDTF">2015-04-10T05:18:00Z</dcterms:modified>
</cp:coreProperties>
</file>